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A20" w:rsidRDefault="002B43DB">
      <w:pPr>
        <w:spacing w:line="240" w:lineRule="exact"/>
        <w:jc w:val="right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Dodatek nr 6 do SIWZ</w:t>
      </w:r>
    </w:p>
    <w:p w:rsidR="00590A20" w:rsidRDefault="00590A20">
      <w:pPr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</w:p>
    <w:p w:rsidR="00590A20" w:rsidRDefault="002B43DB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Szczegółowy opis przedmiotu zamówienia </w:t>
      </w:r>
    </w:p>
    <w:p w:rsidR="00590A20" w:rsidRDefault="002B43DB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w tym istotne postanowienia umowy</w:t>
      </w:r>
    </w:p>
    <w:p w:rsidR="00590A20" w:rsidRDefault="00590A20">
      <w:pPr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</w:p>
    <w:p w:rsidR="00590A20" w:rsidRDefault="002B43DB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 Przedmiotem zamówienia jest udzielenie długoterminowego kredytu w wysokości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1 330 000,00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zł z przeznaczeniem na  sfinansowanie planowanego deficytu budżetu gminy w 2018 r.</w:t>
      </w:r>
    </w:p>
    <w:p w:rsidR="00590A20" w:rsidRPr="0027055D" w:rsidRDefault="00590A20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90A20" w:rsidRPr="0027055D" w:rsidRDefault="002B43DB">
      <w:pPr>
        <w:suppressAutoHyphens/>
        <w:spacing w:line="240" w:lineRule="exact"/>
        <w:jc w:val="both"/>
        <w:rPr>
          <w:rFonts w:ascii="Arial" w:eastAsia="Arial" w:hAnsi="Arial" w:cs="Arial"/>
          <w:color w:val="000000"/>
          <w:sz w:val="24"/>
        </w:rPr>
      </w:pPr>
      <w:r w:rsidRPr="0027055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2. Okres </w:t>
      </w:r>
      <w:r w:rsidRPr="0027055D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kredytowania –</w:t>
      </w:r>
      <w:r w:rsidR="0027055D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od udostepnienia przez Kredytodawcę Zamawiającemu środków do dyspozycji (przewidywany grudzień 2018 r.) do </w:t>
      </w:r>
      <w:r w:rsidR="0027055D" w:rsidRPr="0027055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31.12.2025 r</w:t>
      </w:r>
      <w:r w:rsidR="0027055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.</w:t>
      </w:r>
    </w:p>
    <w:p w:rsidR="00590A20" w:rsidRDefault="00590A20">
      <w:pPr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</w:p>
    <w:p w:rsidR="00590A20" w:rsidRDefault="002B43DB">
      <w:pPr>
        <w:suppressAutoHyphens/>
        <w:spacing w:line="240" w:lineRule="exact"/>
        <w:jc w:val="both"/>
        <w:rPr>
          <w:rFonts w:ascii="Arial" w:eastAsia="Arial" w:hAnsi="Arial" w:cs="Arial"/>
          <w:color w:val="FF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Raty spłaty kredytu będą spłacane</w:t>
      </w:r>
      <w:r w:rsidR="0027055D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w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równych ratach każda do dnia 31 marca, 30 czerwca,  30 września, 31 grudnia każdego roku w okresie kredytowania</w:t>
      </w:r>
      <w:r w:rsidR="0027055D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, z tym zastrzeżeniem że płatność pierwszej raty będzie odroczona do 29.03.2019 roku</w:t>
      </w:r>
    </w:p>
    <w:p w:rsidR="00590A20" w:rsidRDefault="002B43DB">
      <w:pPr>
        <w:suppressAutoHyphens/>
        <w:spacing w:line="240" w:lineRule="exact"/>
        <w:jc w:val="both"/>
        <w:rPr>
          <w:rFonts w:ascii="Arial" w:eastAsia="Arial" w:hAnsi="Arial" w:cs="Arial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Ostatnia rata kredytu zostanie spłacona najpóźniej w ostatnim roboczym dniu obowiązywania umowy tj. kończącym okres kredytowania.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  <w:t xml:space="preserve"> </w:t>
      </w:r>
    </w:p>
    <w:p w:rsidR="00590A20" w:rsidRDefault="00590A20">
      <w:pPr>
        <w:suppressAutoHyphens/>
        <w:spacing w:line="240" w:lineRule="exact"/>
        <w:jc w:val="both"/>
        <w:rPr>
          <w:rFonts w:ascii="Arial" w:eastAsia="Arial" w:hAnsi="Arial" w:cs="Arial"/>
          <w:color w:val="000000"/>
          <w:sz w:val="24"/>
          <w:highlight w:val="white"/>
        </w:rPr>
      </w:pPr>
    </w:p>
    <w:p w:rsidR="00590A20" w:rsidRDefault="002B43DB">
      <w:pPr>
        <w:suppressAutoHyphens/>
        <w:spacing w:line="240" w:lineRule="exact"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 Oprocentowanie kredytu zmienne oparte na stawce WIBOR dla 1 miesięcznych depozytów złotowych.</w:t>
      </w:r>
    </w:p>
    <w:p w:rsidR="00590A20" w:rsidRDefault="002B43DB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Stopa procentowa na dany miesiąc rozliczeniowy wyliczana będzie w oparciu o stawkę WIBOR 1M obowiązującą w ostatnim dniu roboczym (dzień notowań) poprzedniego okresu rozliczeniowego.</w:t>
      </w:r>
    </w:p>
    <w:p w:rsidR="00590A20" w:rsidRDefault="002B43DB">
      <w:pPr>
        <w:suppressAutoHyphens/>
        <w:spacing w:line="240" w:lineRule="exact"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Okresem rozliczeniowym jest miesiąc. Przy wyliczeniu odsetek przyjmuje się rzeczywistą liczbę dni w roku kalendarzowym oraz faktyczną ilość dni wynikającą z kalendarza w danym miesiącu.</w:t>
      </w:r>
    </w:p>
    <w:p w:rsidR="00590A20" w:rsidRDefault="002B43DB">
      <w:pPr>
        <w:suppressAutoHyphens/>
        <w:spacing w:line="240" w:lineRule="exact"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Aktualizacja stopy procentowej następować będzie w okresach miesięcznych.</w:t>
      </w:r>
    </w:p>
    <w:p w:rsidR="00590A20" w:rsidRDefault="002B43DB">
      <w:pPr>
        <w:suppressAutoHyphens/>
        <w:spacing w:line="240" w:lineRule="exact"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Pierwszym okresem rozliczeniowym jest miesiąc, w którym nastąpiło uruchomienie kredytu, a stopa procentowa wyliczona będzie w oparciu o stawkę WIBOR dla 1 miesięcznych depozytów złotowych obowiązującą w ostatnim dniu miesiąca poprzedzającego miesiąc, w którym nastąpiło uruchomienie kredytu.</w:t>
      </w:r>
    </w:p>
    <w:p w:rsidR="00590A20" w:rsidRDefault="002B43DB">
      <w:pPr>
        <w:suppressAutoHyphens/>
        <w:spacing w:line="240" w:lineRule="exact"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Odsetki płatne miesięcznie – za dany miesiąc – do ostatniego dnia roboczego  tego miesiąca. Przelanie należnych bankowi - Kredytodawcy odsetek następować będzie na podstawie pisemnej informacji banku - Kredytodawcy o   należnej kwocie za okres rozliczeniowy.</w:t>
      </w:r>
    </w:p>
    <w:p w:rsidR="00590A20" w:rsidRDefault="00590A20">
      <w:pPr>
        <w:suppressAutoHyphens/>
        <w:spacing w:line="240" w:lineRule="exact"/>
        <w:jc w:val="both"/>
        <w:rPr>
          <w:rFonts w:ascii="Arial" w:eastAsia="Arial" w:hAnsi="Arial" w:cs="Arial"/>
          <w:color w:val="000000"/>
          <w:sz w:val="24"/>
          <w:highlight w:val="white"/>
        </w:rPr>
      </w:pPr>
    </w:p>
    <w:p w:rsidR="00590A20" w:rsidRDefault="002B43DB">
      <w:pPr>
        <w:suppressAutoHyphens/>
        <w:spacing w:line="240" w:lineRule="exact"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 Niespłacenie przez Zamawiającego kredytu staje się zadłużeniem przeterminowanym. Od zadłużenia przeterminowanego bank – Kredytodawca będzie naliczał odsetki zgodnie z aktualnie obowiązującą taryfą Banku – Kredytodawcy.</w:t>
      </w:r>
    </w:p>
    <w:p w:rsidR="00590A20" w:rsidRDefault="00590A20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</w:pPr>
    </w:p>
    <w:p w:rsidR="00590A20" w:rsidRDefault="002B43DB">
      <w:pPr>
        <w:suppressAutoHyphens/>
        <w:spacing w:line="240" w:lineRule="exact"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6. Termin zapłaty ewentualnej prowizji wynikającej ze złożonej oferty nastąpi w dniu uruchomienia kredytu. Prowizja będzie płatna bezpośrednio przez Zamawiającego.</w:t>
      </w:r>
    </w:p>
    <w:p w:rsidR="00590A20" w:rsidRDefault="00590A20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</w:p>
    <w:p w:rsidR="00590A20" w:rsidRDefault="002B43DB">
      <w:pPr>
        <w:suppressAutoHyphens/>
        <w:spacing w:line="240" w:lineRule="exact"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7. Kredyt nie jest kredytem odnawialnym.</w:t>
      </w:r>
    </w:p>
    <w:p w:rsidR="00590A20" w:rsidRDefault="00590A20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</w:p>
    <w:p w:rsidR="00590A20" w:rsidRDefault="002B43DB">
      <w:pPr>
        <w:suppressAutoHyphens/>
        <w:spacing w:line="240" w:lineRule="exact"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8. Kredyt uruchomiony będzie jednorazowo, na podstawie przekazanej bankowi - Kredytodawcy dyspozycji przez Zamawiającego. </w:t>
      </w:r>
    </w:p>
    <w:p w:rsidR="00590A20" w:rsidRDefault="002B43DB">
      <w:pPr>
        <w:spacing w:line="240" w:lineRule="exact"/>
        <w:jc w:val="both"/>
        <w:rPr>
          <w:rFonts w:ascii="Liberation Serif" w:eastAsia="Liberation Serif" w:hAnsi="Liberation Serif" w:cs="Liberation Serif"/>
          <w:color w:val="00000A"/>
          <w:sz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Kredyt zostanie postawiony do dyspozycji przez bank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– Kredytodawcę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najpóźniej trzeciego dnia roboczego od dnia przesłania przez Zamawiającego dyspozycji faksem lub mailem  z możliwością wykorzystania w zależności od potrzeb do</w:t>
      </w:r>
      <w:r w:rsidR="0098238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14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r w:rsidR="0098238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.2018 roku.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</w:rPr>
        <w:t xml:space="preserve"> </w:t>
      </w:r>
    </w:p>
    <w:p w:rsidR="00590A20" w:rsidRDefault="002B43DB">
      <w:pPr>
        <w:spacing w:line="240" w:lineRule="exact"/>
        <w:jc w:val="both"/>
        <w:rPr>
          <w:rFonts w:ascii="Liberation Serif" w:eastAsia="Liberation Serif" w:hAnsi="Liberation Serif" w:cs="Liberation Serif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Uruchomienie środków z kredytu będzie skuteczne i zrealizowane przez bank -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– Kredytodawcę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w przypadku wysłania faxem lub mailem dyspozycji/zlecenia podpisanej przez osobę/osoby upoważnione do składania oświadczeń woli w imieniu Gminy Miedźno. Oryginał będzie wysłany do banku -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Kredytodawcy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niezwłocznie.</w:t>
      </w:r>
      <w:bookmarkStart w:id="0" w:name="_GoBack"/>
      <w:bookmarkEnd w:id="0"/>
    </w:p>
    <w:p w:rsidR="00590A20" w:rsidRDefault="00590A20">
      <w:pPr>
        <w:spacing w:line="240" w:lineRule="exact"/>
        <w:jc w:val="both"/>
        <w:rPr>
          <w:rFonts w:ascii="Arial" w:eastAsia="Arial" w:hAnsi="Arial" w:cs="Arial"/>
          <w:color w:val="00000A"/>
          <w:sz w:val="24"/>
          <w:highlight w:val="white"/>
        </w:rPr>
      </w:pPr>
    </w:p>
    <w:p w:rsidR="00590A20" w:rsidRDefault="002B43DB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9. Zamawiający ma prawo do niewykorzystania kredytu w pełnej wysokości. Zamawiający nie jest  zobowiązany do zapłaty żadnej   prowizji, opłat, kar od niewykorzystanego kredytu .</w:t>
      </w:r>
    </w:p>
    <w:p w:rsidR="00590A20" w:rsidRDefault="00590A20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</w:p>
    <w:p w:rsidR="00590A20" w:rsidRDefault="002B43DB">
      <w:pPr>
        <w:spacing w:line="240" w:lineRule="exact"/>
        <w:jc w:val="both"/>
        <w:rPr>
          <w:rFonts w:ascii="Liberation Serif" w:eastAsia="Liberation Serif" w:hAnsi="Liberation Serif" w:cs="Liberation Serif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10.Zamawiający zastrzega sobie możliwość wcześniejszej spłaty kredytu bez dodatkowych prowizji i opłat . W przypadku wcześniejszej spłaty kredytu bank - Kredytodawca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nie będzie pobierał odsetek od spłaconej wcześniej kwoty kredytu.</w:t>
      </w:r>
    </w:p>
    <w:p w:rsidR="00590A20" w:rsidRDefault="00590A20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</w:p>
    <w:p w:rsidR="00590A20" w:rsidRDefault="002B43DB">
      <w:pPr>
        <w:suppressAutoHyphens/>
        <w:spacing w:line="240" w:lineRule="exact"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11. Kredyt uruchomiony będzie w formie przelewu z rachunku kredytowego na rachunek podstawowy budżetu o numerze 57 8259 1014 2001 0000 0550 0003 w banku Bank Spółdzielczy w Popowie.</w:t>
      </w:r>
    </w:p>
    <w:p w:rsidR="00590A20" w:rsidRDefault="00590A20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highlight w:val="yellow"/>
        </w:rPr>
      </w:pPr>
    </w:p>
    <w:p w:rsidR="00590A20" w:rsidRDefault="002B43DB">
      <w:pPr>
        <w:suppressAutoHyphens/>
        <w:spacing w:line="240" w:lineRule="exact"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12. Spłata kredytu zabezpieczona będzie wekslem in blanco bez kontrasygnaty Skarbnika z deklaracją wekslową kontrasygnowaną przez Skarbnika Gminy Miedźno.</w:t>
      </w:r>
    </w:p>
    <w:p w:rsidR="00590A20" w:rsidRDefault="002B43DB">
      <w:pPr>
        <w:suppressAutoHyphens/>
        <w:spacing w:line="240" w:lineRule="exact"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590A20" w:rsidRDefault="002B43DB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13. Po uruchomieniu kredytu odsetki od wykorzystanego kredytu w tym marża bankowa będą jedynymi kosztami obciążającymi Zamawiającego – w przypadku prawidłowej (zgodnej                  z umową kredytową) obsługi zadłużenia. </w:t>
      </w:r>
    </w:p>
    <w:p w:rsidR="00590A20" w:rsidRDefault="00590A2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</w:p>
    <w:p w:rsidR="00590A20" w:rsidRDefault="002B43DB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14. Marża banku-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Kredytodawcy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będzie stała przez cały okres kredytowania. </w:t>
      </w:r>
    </w:p>
    <w:p w:rsidR="00590A20" w:rsidRDefault="00590A2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</w:p>
    <w:p w:rsidR="00590A20" w:rsidRDefault="002B43DB">
      <w:pPr>
        <w:suppressAutoHyphens/>
        <w:spacing w:line="240" w:lineRule="exact"/>
        <w:ind w:left="-15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15. O wysokości stawek oprocentowania kredytu oraz wysokości naliczonych odsetek w każdym kolejnym okresie odsetkowym bank-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Kredytodawca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będzie informował Zamawiającego</w:t>
      </w:r>
      <w:r>
        <w:rPr>
          <w:rFonts w:ascii="TimesNewRoman;Arial Unicode MS" w:eastAsia="TimesNewRoman;Arial Unicode MS" w:hAnsi="TimesNewRoman;Arial Unicode MS" w:cs="TimesNewRoman;Arial Unicode MS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na piśmie, nie później niż  na 5 dni roboczych przed terminem płatności odsetek.</w:t>
      </w:r>
    </w:p>
    <w:p w:rsidR="00590A20" w:rsidRDefault="00590A2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</w:p>
    <w:p w:rsidR="00590A20" w:rsidRDefault="002B43DB">
      <w:pPr>
        <w:suppressAutoHyphens/>
        <w:spacing w:line="240" w:lineRule="exact"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16. Kontrasygnata Skarbnika Miasta zostanie złożona na umowie kredytowej.</w:t>
      </w:r>
    </w:p>
    <w:p w:rsidR="00590A20" w:rsidRDefault="00590A20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</w:p>
    <w:p w:rsidR="00590A20" w:rsidRDefault="002B43DB">
      <w:pPr>
        <w:suppressAutoHyphens/>
        <w:spacing w:line="240" w:lineRule="exact"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17. Terminy oraz kolejność regulowania zobowiązań będą zgodne z powszechnie obowiązującymi przepisami prawa, w tym kodeksu cywilnego oraz ustawy o finansach publicznych.</w:t>
      </w:r>
    </w:p>
    <w:p w:rsidR="00590A20" w:rsidRDefault="002B43DB">
      <w:pPr>
        <w:suppressAutoHyphens/>
        <w:spacing w:line="240" w:lineRule="exact"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Zamawiający pod pojęciem dzień roboczy rozumie każdy dzień poza dniem uznanym ustawowo za wolny od pracy oraz sobotą.</w:t>
      </w:r>
    </w:p>
    <w:p w:rsidR="00590A20" w:rsidRDefault="00590A20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</w:p>
    <w:p w:rsidR="00590A20" w:rsidRDefault="002B43DB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18.W przypadku, gdy integralną częścią umowy będzie regulamin(y) banku- Kredytodawcy, to będą one obowiązywały w zakresie w jakim nie są sprzeczne z umową. </w:t>
      </w:r>
    </w:p>
    <w:p w:rsidR="00590A20" w:rsidRDefault="00590A20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</w:p>
    <w:p w:rsidR="00590A20" w:rsidRDefault="002B43DB">
      <w:pPr>
        <w:suppressAutoHyphens/>
        <w:spacing w:line="240" w:lineRule="exact"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19. Wszelkie zmiany umowy mogą być dokonane na wniosek strony złożony wraz z uzasadnieniem, za zgodą obydwu stron, w formie pisemnej pod rygorem nieważności.</w:t>
      </w:r>
    </w:p>
    <w:p w:rsidR="00590A20" w:rsidRDefault="002B43DB">
      <w:pPr>
        <w:suppressAutoHyphens/>
        <w:spacing w:line="240" w:lineRule="exact"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W odniesieniu do art. 144 ust. 1 ustawy Prawo zamówień publicznych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Zamawiający zastrzega możliwość dokonania istotnych zmian postanowień umowy w stosunku do treści oferty, na podstawie której dokonano wyboru banku- Kredytodawcy w zakresie: </w:t>
      </w:r>
    </w:p>
    <w:p w:rsidR="00590A20" w:rsidRDefault="002B43DB">
      <w:pPr>
        <w:numPr>
          <w:ilvl w:val="0"/>
          <w:numId w:val="1"/>
        </w:numPr>
        <w:tabs>
          <w:tab w:val="left" w:pos="396"/>
        </w:tabs>
        <w:suppressAutoHyphens/>
        <w:spacing w:line="240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zmniejszenia kwoty kredytu w przypadku mniejszego zapotrzebowania, </w:t>
      </w:r>
    </w:p>
    <w:p w:rsidR="00590A20" w:rsidRDefault="002B43DB">
      <w:pPr>
        <w:numPr>
          <w:ilvl w:val="0"/>
          <w:numId w:val="1"/>
        </w:numPr>
        <w:tabs>
          <w:tab w:val="left" w:pos="396"/>
        </w:tabs>
        <w:suppressAutoHyphens/>
        <w:spacing w:line="240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zmianę harmonogramu spłaty w tym terminów i wysokości rat, a także wcześniejszej spłaty kredytu, po uprzednim zawiadomieniu banku-Kredytodawcy przez Zamawiającego.</w:t>
      </w:r>
    </w:p>
    <w:p w:rsidR="00590A20" w:rsidRDefault="002B43DB">
      <w:pPr>
        <w:numPr>
          <w:ilvl w:val="0"/>
          <w:numId w:val="1"/>
        </w:numPr>
        <w:tabs>
          <w:tab w:val="left" w:pos="396"/>
        </w:tabs>
        <w:suppressAutoHyphens/>
        <w:spacing w:line="240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zmianę terminu uruchomienia kredytu,</w:t>
      </w:r>
    </w:p>
    <w:p w:rsidR="00590A20" w:rsidRDefault="002B43DB">
      <w:pPr>
        <w:numPr>
          <w:ilvl w:val="0"/>
          <w:numId w:val="1"/>
        </w:numPr>
        <w:tabs>
          <w:tab w:val="left" w:pos="396"/>
        </w:tabs>
        <w:suppressAutoHyphens/>
        <w:spacing w:line="240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zmianę terminu wykorzystania kredytu,</w:t>
      </w:r>
    </w:p>
    <w:p w:rsidR="00590A20" w:rsidRDefault="002B43DB">
      <w:pPr>
        <w:numPr>
          <w:ilvl w:val="0"/>
          <w:numId w:val="1"/>
        </w:numPr>
        <w:tabs>
          <w:tab w:val="left" w:pos="396"/>
        </w:tabs>
        <w:suppressAutoHyphens/>
        <w:spacing w:line="240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zmiany innych postanowień umownych tylko w uzasadnionych przypadkach, których nie można było przewidzieć w chwili zawarcia umowy.</w:t>
      </w:r>
    </w:p>
    <w:p w:rsidR="00590A20" w:rsidRDefault="00590A20">
      <w:pPr>
        <w:suppressAutoHyphens/>
        <w:spacing w:line="240" w:lineRule="exact"/>
        <w:jc w:val="both"/>
        <w:rPr>
          <w:rFonts w:ascii="Arial" w:eastAsia="Arial" w:hAnsi="Arial" w:cs="Arial"/>
          <w:color w:val="000000"/>
          <w:sz w:val="24"/>
          <w:highlight w:val="white"/>
        </w:rPr>
      </w:pPr>
    </w:p>
    <w:p w:rsidR="00590A20" w:rsidRDefault="002B43DB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20.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Klauzule waloryzacyjne.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Z uwagi na fakt, iż umowa zawarta zostanie na okres dłuższy niż 12 m-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cy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konieczne jest zawarcie w jej treści postanowień zgodnie z treścią art. 142 ust. 5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tj. dopuszcza się zmiany w wysokości wynagrodzenia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należnego bankowi- Kredytodawcy w przypadku zmiany:</w:t>
      </w:r>
    </w:p>
    <w:p w:rsidR="00590A20" w:rsidRDefault="002B43DB">
      <w:pPr>
        <w:suppressAutoHyphens/>
        <w:spacing w:line="240" w:lineRule="exact"/>
        <w:ind w:left="284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a) stawki podatku od towarów i usług,</w:t>
      </w:r>
    </w:p>
    <w:p w:rsidR="00590A20" w:rsidRDefault="002B43DB">
      <w:pPr>
        <w:suppressAutoHyphens/>
        <w:spacing w:line="240" w:lineRule="exact"/>
        <w:ind w:left="284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b) wysokości minimalnego wynagrodzenia za pracę albo wysokości minimalnej stawki godzinowej, ustalonych na podstawie przepisów </w:t>
      </w:r>
      <w:r>
        <w:rPr>
          <w:rFonts w:ascii="Times New Roman" w:eastAsia="Times New Roman" w:hAnsi="Times New Roman" w:cs="Times New Roman"/>
          <w:color w:val="00000A"/>
          <w:sz w:val="24"/>
          <w:u w:val="single"/>
          <w:shd w:val="clear" w:color="auto" w:fill="FFFFFF"/>
        </w:rPr>
        <w:t>ustawy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z dnia 10 października 2002 r. o minimalnym wynagrodzeniu za pracę ,</w:t>
      </w:r>
    </w:p>
    <w:p w:rsidR="00590A20" w:rsidRDefault="002B43DB">
      <w:pPr>
        <w:suppressAutoHyphens/>
        <w:spacing w:line="240" w:lineRule="exact"/>
        <w:ind w:left="284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c) zasad podlegania ubezpieczeniu społecznemu lub ubezpieczeniu zdrowotnemu lub wysokości stawki na ubezpieczenia społeczne lub zdrowotne,</w:t>
      </w:r>
    </w:p>
    <w:p w:rsidR="00590A20" w:rsidRDefault="002B43DB">
      <w:pPr>
        <w:suppressAutoHyphens/>
        <w:spacing w:line="240" w:lineRule="exact"/>
        <w:ind w:left="284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jeżeli zmiany te będą miały wpływ na koszty wykonania zamówienia przez bank- Kredytodawcę. </w:t>
      </w:r>
    </w:p>
    <w:p w:rsidR="00590A20" w:rsidRDefault="00590A20">
      <w:pPr>
        <w:suppressAutoHyphens/>
        <w:spacing w:line="240" w:lineRule="exact"/>
        <w:ind w:left="284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</w:p>
    <w:p w:rsidR="00590A20" w:rsidRDefault="002B43DB">
      <w:pPr>
        <w:tabs>
          <w:tab w:val="left" w:pos="0"/>
        </w:tabs>
        <w:suppressAutoHyphens/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Warunkiem dokonania waloryzacji będzie skierowanie do Zamawiającego pisemnego wniosku banku- Kredytodawcy:</w:t>
      </w:r>
    </w:p>
    <w:p w:rsidR="00590A20" w:rsidRDefault="002B43DB">
      <w:pPr>
        <w:suppressAutoHyphens/>
        <w:spacing w:line="240" w:lineRule="exact"/>
        <w:ind w:left="284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ad. a) zawierającego uzasadnienie i szczegółowy sposób wyliczenia nowych cen oraz wpływ zmiany na koszty wykonania zamówienia przez bank-Kredytodawcę; waloryzacja wynagrodzenia nastąpi po upływie miesiąca od dnia wprowadzenia nowych stawek podatku od towarów i usług (VAT),</w:t>
      </w:r>
    </w:p>
    <w:p w:rsidR="00590A20" w:rsidRDefault="002B43DB">
      <w:pPr>
        <w:suppressAutoHyphens/>
        <w:spacing w:line="240" w:lineRule="exact"/>
        <w:ind w:left="284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ad. b) zawierającego uzasadnienie i szczegółowy sposób wyliczenia nowych cen oraz wpływ zmiany na wynagrodzenie banku- Kredytodawcy oraz wpływ zmiany na koszty wykonania zamówienia przez bank-Kredytodawcę; waloryzacja wynagrodzenia nastąpi po upływie miesiąca  od dnia wprowadzenia nowej kwoty minimalnego wynagrodzenia za pracę,</w:t>
      </w:r>
    </w:p>
    <w:p w:rsidR="00590A20" w:rsidRDefault="002B43DB">
      <w:pPr>
        <w:suppressAutoHyphens/>
        <w:spacing w:line="240" w:lineRule="exact"/>
        <w:ind w:left="284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ad c) zawierającego uzasadnienie i szczegółowy sposób wyliczenia nowych cen oraz wpływ zmian na wynagrodzenie banku-Kredytodawcy oraz wpływ zmiany na koszty wykonania zamówienia przez bank-Kredytodawcę, waloryzacja wynagrodzenia nastąpi po upływie miesiąca od dnia wprowadzenia zmiany zasad podlegania ubezpieczeniom społecznym lub ubezpieczeniu zdrowotnemu, lub wysokości składki na ubezpieczenie społeczne  lub zdrowotne.</w:t>
      </w:r>
    </w:p>
    <w:p w:rsidR="00590A20" w:rsidRDefault="002B43DB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 xml:space="preserve">W przypadku braku w projekcie umowy informacji w zakresie klauzul waloryzacyjnych Zamawiający uzna, że w ocenie </w:t>
      </w:r>
      <w:r>
        <w:rPr>
          <w:rFonts w:ascii="Times New Roman" w:eastAsia="Times New Roman" w:hAnsi="Times New Roman" w:cs="Times New Roman"/>
          <w:color w:val="00000A"/>
          <w:sz w:val="24"/>
          <w:u w:val="single"/>
          <w:shd w:val="clear" w:color="auto" w:fill="FFFFFF"/>
        </w:rPr>
        <w:t>banku-Kredytodawcy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 xml:space="preserve"> ewentualne wystąpienie powyżej określonych sytuacji nie wpływa na koszt wykonywania zamówienia przez </w:t>
      </w:r>
      <w:r>
        <w:rPr>
          <w:rFonts w:ascii="Times New Roman" w:eastAsia="Times New Roman" w:hAnsi="Times New Roman" w:cs="Times New Roman"/>
          <w:color w:val="00000A"/>
          <w:sz w:val="24"/>
          <w:u w:val="single"/>
          <w:shd w:val="clear" w:color="auto" w:fill="FFFFFF"/>
        </w:rPr>
        <w:t>bank-Kredytodawcę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.</w:t>
      </w:r>
    </w:p>
    <w:p w:rsidR="00590A20" w:rsidRDefault="00590A20">
      <w:pPr>
        <w:tabs>
          <w:tab w:val="left" w:pos="0"/>
        </w:tabs>
        <w:suppressAutoHyphens/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</w:p>
    <w:p w:rsidR="00590A20" w:rsidRDefault="002B43DB">
      <w:pPr>
        <w:tabs>
          <w:tab w:val="left" w:pos="0"/>
        </w:tabs>
        <w:suppressAutoHyphens/>
        <w:spacing w:line="240" w:lineRule="exact"/>
        <w:jc w:val="both"/>
        <w:rPr>
          <w:rFonts w:ascii="CG Times;Times New Roman" w:eastAsia="CG Times;Times New Roman" w:hAnsi="CG Times;Times New Roman" w:cs="CG Times;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21. B</w:t>
      </w:r>
      <w:r>
        <w:rPr>
          <w:rFonts w:ascii="CG Times;Times New Roman" w:eastAsia="CG Times;Times New Roman" w:hAnsi="CG Times;Times New Roman" w:cs="CG Times;Times New Roman"/>
          <w:color w:val="000000"/>
          <w:sz w:val="24"/>
          <w:shd w:val="clear" w:color="auto" w:fill="FFFFFF"/>
        </w:rPr>
        <w:t>ank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</w:t>
      </w:r>
      <w:r>
        <w:rPr>
          <w:rFonts w:ascii="CG Times;Times New Roman" w:eastAsia="CG Times;Times New Roman" w:hAnsi="CG Times;Times New Roman" w:cs="CG Times;Times New Roman"/>
          <w:color w:val="000000"/>
          <w:sz w:val="24"/>
          <w:shd w:val="clear" w:color="auto" w:fill="FFFFFF"/>
        </w:rPr>
        <w:t>Kredytodawca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(podwykonawca) zobowiązany jest do zatrudniania na podstawie umowy o pracę osób wykonujących wskazane przez zamawiającego czynności w zakresie realizacji zamówienia, jeżeli wykonanie tych czynności polega na wykonaniu pracy w sposób określony w art. 22 § 1 ustawy z dnia 26 czerwca 1974 r. – Kodeks pracy .</w:t>
      </w:r>
    </w:p>
    <w:p w:rsidR="00590A20" w:rsidRDefault="002B43DB">
      <w:pPr>
        <w:tabs>
          <w:tab w:val="left" w:pos="0"/>
        </w:tabs>
        <w:suppressAutoHyphens/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Rodzaj czynności (niezbędnych do wykonania zamówienia), co do których wykonania Zamawiający wymaga zatrudnienia na podstawie umowę o pracę przez </w:t>
      </w:r>
      <w:r>
        <w:rPr>
          <w:rFonts w:ascii="CG Times;Times New Roman" w:eastAsia="CG Times;Times New Roman" w:hAnsi="CG Times;Times New Roman" w:cs="CG Times;Times New Roman"/>
          <w:color w:val="000000"/>
          <w:sz w:val="24"/>
          <w:shd w:val="clear" w:color="auto" w:fill="FFFFFF"/>
        </w:rPr>
        <w:t>bank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</w:t>
      </w:r>
      <w:r>
        <w:rPr>
          <w:rFonts w:ascii="CG Times;Times New Roman" w:eastAsia="CG Times;Times New Roman" w:hAnsi="CG Times;Times New Roman" w:cs="CG Times;Times New Roman"/>
          <w:color w:val="000000"/>
          <w:sz w:val="24"/>
          <w:shd w:val="clear" w:color="auto" w:fill="FFFFFF"/>
        </w:rPr>
        <w:t>Kredytodawc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ę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lub podwykonawcę osób wykonujących w trakcie realizacji zamówienia: tj. pracownika  wyznaczonego do kontaktu z Zamawiającym.           </w:t>
      </w:r>
    </w:p>
    <w:p w:rsidR="00590A20" w:rsidRDefault="002B43DB">
      <w:pPr>
        <w:tabs>
          <w:tab w:val="left" w:pos="0"/>
        </w:tabs>
        <w:suppressAutoHyphens/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          </w:t>
      </w:r>
    </w:p>
    <w:p w:rsidR="00590A20" w:rsidRDefault="002B43DB">
      <w:pPr>
        <w:tabs>
          <w:tab w:val="left" w:pos="0"/>
        </w:tabs>
        <w:suppressAutoHyphens/>
        <w:spacing w:line="240" w:lineRule="exact"/>
        <w:ind w:left="283" w:hanging="283"/>
        <w:jc w:val="both"/>
        <w:rPr>
          <w:rFonts w:ascii="CG Times;Times New Roman" w:eastAsia="CG Times;Times New Roman" w:hAnsi="CG Times;Times New Roman" w:cs="CG Times;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22. Zamawiający wymaga, aby:</w:t>
      </w:r>
    </w:p>
    <w:p w:rsidR="00590A20" w:rsidRDefault="002B43DB">
      <w:pPr>
        <w:tabs>
          <w:tab w:val="left" w:pos="0"/>
        </w:tabs>
        <w:suppressAutoHyphens/>
        <w:spacing w:line="240" w:lineRule="exact"/>
        <w:ind w:left="142"/>
        <w:jc w:val="both"/>
        <w:rPr>
          <w:rFonts w:ascii="CG Times;Times New Roman" w:eastAsia="CG Times;Times New Roman" w:hAnsi="CG Times;Times New Roman" w:cs="CG Times;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a) </w:t>
      </w:r>
      <w:r>
        <w:rPr>
          <w:rFonts w:ascii="CG Times;Times New Roman" w:eastAsia="CG Times;Times New Roman" w:hAnsi="CG Times;Times New Roman" w:cs="CG Times;Times New Roman"/>
          <w:color w:val="000000"/>
          <w:sz w:val="24"/>
          <w:shd w:val="clear" w:color="auto" w:fill="FFFFFF"/>
        </w:rPr>
        <w:t>Bank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</w:t>
      </w:r>
      <w:r>
        <w:rPr>
          <w:rFonts w:ascii="CG Times;Times New Roman" w:eastAsia="CG Times;Times New Roman" w:hAnsi="CG Times;Times New Roman" w:cs="CG Times;Times New Roman"/>
          <w:color w:val="000000"/>
          <w:sz w:val="24"/>
          <w:shd w:val="clear" w:color="auto" w:fill="FFFFFF"/>
        </w:rPr>
        <w:t>Kredytodawca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najpóźniej na 10 dni po zawarciu umowy przekazał pisemną informację dotyczącą osoby, która będzie realizować wyszczególnione czynności w pkt 21 zawierającą w szczególności: imię i nazwisko pracownika, numer telefonu kontaktowego, e-mail oraz dane pracodawcy (</w:t>
      </w:r>
      <w:r>
        <w:rPr>
          <w:rFonts w:ascii="CG Times;Times New Roman" w:eastAsia="CG Times;Times New Roman" w:hAnsi="CG Times;Times New Roman" w:cs="CG Times;Times New Roman"/>
          <w:color w:val="000000"/>
          <w:sz w:val="24"/>
          <w:shd w:val="clear" w:color="auto" w:fill="FFFFFF"/>
        </w:rPr>
        <w:t>banku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</w:t>
      </w:r>
      <w:r>
        <w:rPr>
          <w:rFonts w:ascii="CG Times;Times New Roman" w:eastAsia="CG Times;Times New Roman" w:hAnsi="CG Times;Times New Roman" w:cs="CG Times;Times New Roman"/>
          <w:color w:val="000000"/>
          <w:sz w:val="24"/>
          <w:shd w:val="clear" w:color="auto" w:fill="FFFFFF"/>
        </w:rPr>
        <w:t>Kredytodawcy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, podwykonawcy) wraz z oświadczeniem pracodawcy, że jest ona  zatrudniona na umowę o pracę,</w:t>
      </w:r>
    </w:p>
    <w:p w:rsidR="00590A20" w:rsidRDefault="002B43DB">
      <w:pPr>
        <w:tabs>
          <w:tab w:val="left" w:pos="0"/>
        </w:tabs>
        <w:suppressAutoHyphens/>
        <w:spacing w:line="240" w:lineRule="exact"/>
        <w:ind w:left="142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b) w przypadku zmiany osoby, o której mowa w lit. a, </w:t>
      </w:r>
      <w:r>
        <w:rPr>
          <w:rFonts w:ascii="CG Times;Times New Roman" w:eastAsia="CG Times;Times New Roman" w:hAnsi="CG Times;Times New Roman" w:cs="CG Times;Times New Roman"/>
          <w:color w:val="000000"/>
          <w:sz w:val="24"/>
          <w:shd w:val="clear" w:color="auto" w:fill="FFFFFF"/>
        </w:rPr>
        <w:t>bank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</w:t>
      </w:r>
      <w:r>
        <w:rPr>
          <w:rFonts w:ascii="CG Times;Times New Roman" w:eastAsia="CG Times;Times New Roman" w:hAnsi="CG Times;Times New Roman" w:cs="CG Times;Times New Roman"/>
          <w:color w:val="000000"/>
          <w:sz w:val="24"/>
          <w:shd w:val="clear" w:color="auto" w:fill="FFFFFF"/>
        </w:rPr>
        <w:t>Kredytodawca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na żądanie Zamawiającego przedłożył zaktualizowaną informację na temat w/w osoby wraz z oświadczeniem pracodawcy że osoba ta jest zatrudniona na umowę o pracę, w terminie 30 dni od przesłania wezwania przez Zamawiającego. Zmiana w/w informacji nie wymaga aneksu do umowy.</w:t>
      </w:r>
    </w:p>
    <w:p w:rsidR="00590A20" w:rsidRDefault="00590A20">
      <w:pPr>
        <w:tabs>
          <w:tab w:val="left" w:pos="0"/>
        </w:tabs>
        <w:suppressAutoHyphens/>
        <w:spacing w:line="240" w:lineRule="exact"/>
        <w:ind w:left="142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</w:p>
    <w:p w:rsidR="00590A20" w:rsidRDefault="002B43DB">
      <w:pPr>
        <w:tabs>
          <w:tab w:val="left" w:pos="0"/>
        </w:tabs>
        <w:suppressAutoHyphens/>
        <w:spacing w:line="240" w:lineRule="exact"/>
        <w:jc w:val="both"/>
        <w:rPr>
          <w:rFonts w:ascii="CG Times;Times New Roman" w:eastAsia="CG Times;Times New Roman" w:hAnsi="CG Times;Times New Roman" w:cs="CG Times;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lastRenderedPageBreak/>
        <w:t xml:space="preserve">23. </w:t>
      </w:r>
      <w:r>
        <w:rPr>
          <w:rFonts w:ascii="CG Times;Times New Roman" w:eastAsia="CG Times;Times New Roman" w:hAnsi="CG Times;Times New Roman" w:cs="CG Times;Times New Roman"/>
          <w:color w:val="000000"/>
          <w:sz w:val="24"/>
          <w:shd w:val="clear" w:color="auto" w:fill="FFFFFF"/>
        </w:rPr>
        <w:t>Bank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</w:t>
      </w:r>
      <w:r>
        <w:rPr>
          <w:rFonts w:ascii="CG Times;Times New Roman" w:eastAsia="CG Times;Times New Roman" w:hAnsi="CG Times;Times New Roman" w:cs="CG Times;Times New Roman"/>
          <w:color w:val="000000"/>
          <w:sz w:val="24"/>
          <w:shd w:val="clear" w:color="auto" w:fill="FFFFFF"/>
        </w:rPr>
        <w:t>Kredytodawca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zapłaci Zamawiającemu kary umowne za nieprzedłożenie w  wyznaczonym  terminie zaktualizowanej informacji, o której mowa w pkt 22  lit. b wraz z oświadczeniem, że osoba jest zatrudniona na umowę o pracę, w wysokości 200 zł za każdy przypadek.</w:t>
      </w:r>
    </w:p>
    <w:p w:rsidR="00590A20" w:rsidRDefault="00590A20">
      <w:pPr>
        <w:tabs>
          <w:tab w:val="left" w:pos="0"/>
        </w:tabs>
        <w:suppressAutoHyphens/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</w:p>
    <w:p w:rsidR="00590A20" w:rsidRDefault="002B43DB">
      <w:pPr>
        <w:suppressAutoHyphens/>
        <w:spacing w:line="240" w:lineRule="exact"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24. W umowie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nie mogą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być zawarte klauzule:</w:t>
      </w:r>
    </w:p>
    <w:p w:rsidR="00590A20" w:rsidRDefault="002B43DB">
      <w:pPr>
        <w:suppressAutoHyphens/>
        <w:spacing w:line="240" w:lineRule="exact"/>
        <w:ind w:left="142"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a) z których będzie wynikało, że Zamawiający jest zobowiązany uzyskać zgodę banku – Kredytodawcy na:</w:t>
      </w:r>
    </w:p>
    <w:p w:rsidR="00590A20" w:rsidRDefault="002B43DB">
      <w:pPr>
        <w:suppressAutoHyphens/>
        <w:spacing w:line="240" w:lineRule="exact"/>
        <w:ind w:left="142"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— zaciąganie zobowiązań przez Zamawiającego,</w:t>
      </w:r>
    </w:p>
    <w:p w:rsidR="00590A20" w:rsidRDefault="002B43DB">
      <w:pPr>
        <w:suppressAutoHyphens/>
        <w:spacing w:line="240" w:lineRule="exact"/>
        <w:ind w:left="142"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— obciążanie majątku przez Zamawiającego,</w:t>
      </w:r>
    </w:p>
    <w:p w:rsidR="00590A20" w:rsidRDefault="002B43DB">
      <w:pPr>
        <w:suppressAutoHyphens/>
        <w:spacing w:line="240" w:lineRule="exact"/>
        <w:ind w:left="142"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b) w wyniku których za przypadek naruszenia umowy przez Kredytobiorcę/Zamawiającego może zostać uznane niewykonanie lub nienależyte wykonanie przez niego innych zobowiązań, a w szczególności wobec innych banków lub instytucji finansowych,</w:t>
      </w:r>
    </w:p>
    <w:p w:rsidR="00590A20" w:rsidRDefault="002B43DB">
      <w:pPr>
        <w:suppressAutoHyphens/>
        <w:spacing w:line="240" w:lineRule="exact"/>
        <w:ind w:left="142"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c) w zakresie ustalania kolejności zaspokajania zobowiązań banku-Kredytodawcy oraz innych wierzycieli Zamawiającego, zastrzegania równorzędności zobowiązań Zamawiającego z innych tytułów ze zobowiązaniami banku-Kredytodawcy,</w:t>
      </w:r>
    </w:p>
    <w:p w:rsidR="00590A20" w:rsidRDefault="002B43DB">
      <w:pPr>
        <w:suppressAutoHyphens/>
        <w:spacing w:line="240" w:lineRule="exact"/>
        <w:ind w:left="142"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d) z których będzie wynikało, że Zamawiający udziela bankowi– Kredytodawcy pełnomocnictwa do dysponowania rachunkiem bankowym Gminy;</w:t>
      </w:r>
    </w:p>
    <w:p w:rsidR="00590A20" w:rsidRDefault="00590A20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</w:p>
    <w:p w:rsidR="00590A20" w:rsidRDefault="002B43DB">
      <w:pPr>
        <w:suppressAutoHyphens/>
        <w:spacing w:line="240" w:lineRule="exact"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25. W sprawach nieuregulowanych postanowieniami umowy zastosowanie będą miały przepisy określone w ustawie Prawo zamówień publicznych oraz prawie cywilnym i bankowym. Sprawy sporne wynikające z zawartej umowy rozstrzygać będzie sąd właściwy dla siedziby Zamawiającego.</w:t>
      </w:r>
    </w:p>
    <w:p w:rsidR="00590A20" w:rsidRDefault="00590A20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</w:p>
    <w:p w:rsidR="00590A20" w:rsidRDefault="002B43DB">
      <w:pPr>
        <w:suppressAutoHyphens/>
        <w:spacing w:line="240" w:lineRule="exact"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26. Wszystkie wymienione wyżej warunki stanowią istotne dla Zamawiającego postanowienia umowy i muszą znaleźć się w projekcie umowy, pozostałe zaś postanowienia umowy nie mogą być sprzeczne z nimi oraz z postanowieniami Specyfikacji istotnych warunków zamówienia.</w:t>
      </w:r>
    </w:p>
    <w:p w:rsidR="00590A20" w:rsidRDefault="00590A20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</w:p>
    <w:p w:rsidR="00590A20" w:rsidRDefault="002B43DB">
      <w:pPr>
        <w:tabs>
          <w:tab w:val="left" w:pos="1755"/>
          <w:tab w:val="left" w:pos="1770"/>
          <w:tab w:val="left" w:pos="1875"/>
          <w:tab w:val="left" w:pos="1890"/>
          <w:tab w:val="left" w:pos="3270"/>
          <w:tab w:val="left" w:pos="27972"/>
        </w:tabs>
        <w:suppressAutoHyphens/>
        <w:spacing w:after="113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27.</w:t>
      </w: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Dokumenty pomocnicze do wyceny i realizacji zamówienia (dokumenty finansowe) zawiera dodatek nr 7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do SIWZ.</w:t>
      </w:r>
    </w:p>
    <w:p w:rsidR="00590A20" w:rsidRDefault="00590A20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</w:p>
    <w:p w:rsidR="00590A20" w:rsidRDefault="002B43DB">
      <w:pPr>
        <w:suppressAutoHyphens/>
        <w:spacing w:line="240" w:lineRule="exact"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28. Zamawiający informuje, że :</w:t>
      </w:r>
    </w:p>
    <w:p w:rsidR="00590A20" w:rsidRDefault="002B43DB">
      <w:pPr>
        <w:suppressAutoHyphens/>
        <w:spacing w:line="240" w:lineRule="exact"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Przedstawi przed podpisaniem umowy kredytowej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bankowi-Kredytodawcy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(nie starsze niż 1 miesiąc) zaświadczenie z ZUS i US wskazujące na brak zaległości w regulowaniu płatności.</w:t>
      </w:r>
    </w:p>
    <w:p w:rsidR="00590A20" w:rsidRDefault="002B43DB">
      <w:pPr>
        <w:suppressAutoHyphens/>
        <w:spacing w:line="240" w:lineRule="exact"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Zamawiający oświadcza, że bieżąco i prawidłowo obsługuje posiadane kredyty i pożyczki.</w:t>
      </w:r>
    </w:p>
    <w:p w:rsidR="00590A20" w:rsidRDefault="002B43DB">
      <w:pPr>
        <w:suppressAutoHyphens/>
        <w:spacing w:line="240" w:lineRule="exact"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Zamawiający oświadcza, że na rachunkach w bankach nie ciążą zajęcia egzekucyjne.</w:t>
      </w:r>
    </w:p>
    <w:p w:rsidR="00590A20" w:rsidRDefault="002B43DB">
      <w:pPr>
        <w:suppressAutoHyphens/>
        <w:spacing w:line="240" w:lineRule="exact"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Zamawiający oświadcza, że nie posiada zaległych zobowiązań w bankach.</w:t>
      </w:r>
    </w:p>
    <w:p w:rsidR="00590A20" w:rsidRDefault="002B43DB">
      <w:pPr>
        <w:suppressAutoHyphens/>
        <w:spacing w:line="240" w:lineRule="exact"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Zamawiający oświadcza, że nie był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jst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prowadzony program naprawczy w rozumieniu ustawy z 27.08.2009 r. o finansach publicznych.</w:t>
      </w:r>
    </w:p>
    <w:p w:rsidR="00590A20" w:rsidRDefault="002B43DB">
      <w:pPr>
        <w:suppressAutoHyphens/>
        <w:spacing w:line="240" w:lineRule="exact"/>
        <w:jc w:val="both"/>
        <w:rPr>
          <w:rFonts w:ascii="Arial" w:eastAsia="Arial" w:hAnsi="Arial" w:cs="Arial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Zamawiający oświadcza, że Gmina nie korzysta z finansowania w formie wykupu wierzytelności (factoring, forfaiting).</w:t>
      </w:r>
    </w:p>
    <w:p w:rsidR="00590A20" w:rsidRDefault="002B43DB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Zamawiający, informuje, że JST nie ma zobowiązań wynikających z: umów leasingu; umów  z odroczonym terminem zapłaty dłuższym niż rok; przyjętych depozytów; zobowiązań wymagalnych, o których mowa w art. 72 ust. 1 pkt 4 ustawy z 27 sierpnia 2009 r. o finansach publicznych.</w:t>
      </w:r>
    </w:p>
    <w:p w:rsidR="00590A20" w:rsidRDefault="00590A20">
      <w:pPr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</w:p>
    <w:p w:rsidR="00590A20" w:rsidRDefault="00590A20">
      <w:pPr>
        <w:tabs>
          <w:tab w:val="left" w:pos="1755"/>
          <w:tab w:val="left" w:pos="1770"/>
          <w:tab w:val="left" w:pos="1875"/>
          <w:tab w:val="left" w:pos="1890"/>
          <w:tab w:val="left" w:pos="3270"/>
          <w:tab w:val="left" w:pos="27972"/>
        </w:tabs>
        <w:suppressAutoHyphens/>
        <w:spacing w:after="113" w:line="240" w:lineRule="exact"/>
        <w:jc w:val="both"/>
      </w:pPr>
    </w:p>
    <w:sectPr w:rsidR="00590A20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imesNewRoman;Arial Unicode MS">
    <w:altName w:val="Times New Roman"/>
    <w:panose1 w:val="00000000000000000000"/>
    <w:charset w:val="00"/>
    <w:family w:val="roman"/>
    <w:notTrueType/>
    <w:pitch w:val="default"/>
  </w:font>
  <w:font w:name="CG Times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E38AB"/>
    <w:multiLevelType w:val="multilevel"/>
    <w:tmpl w:val="816C9EF0"/>
    <w:lvl w:ilvl="0">
      <w:start w:val="1"/>
      <w:numFmt w:val="lowerLetter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B417152"/>
    <w:multiLevelType w:val="multilevel"/>
    <w:tmpl w:val="47CCE3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A20"/>
    <w:rsid w:val="0027055D"/>
    <w:rsid w:val="002B43DB"/>
    <w:rsid w:val="00590A20"/>
    <w:rsid w:val="0098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99AC"/>
  <w15:docId w15:val="{76A7834C-3895-4E11-805A-9141050E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Mangal"/>
        <w:kern w:val="2"/>
        <w:sz w:val="2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1706</Words>
  <Characters>10237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Andrzej Kluczny</cp:lastModifiedBy>
  <cp:revision>3</cp:revision>
  <dcterms:created xsi:type="dcterms:W3CDTF">2018-10-15T11:27:00Z</dcterms:created>
  <dcterms:modified xsi:type="dcterms:W3CDTF">2018-10-15T11:43:00Z</dcterms:modified>
  <dc:language>pl-PL</dc:language>
</cp:coreProperties>
</file>