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923025" w:rsidP="000C2B83">
      <w:pPr>
        <w:pStyle w:val="Domylnie"/>
        <w:tabs>
          <w:tab w:val="left" w:pos="5670"/>
          <w:tab w:val="left" w:pos="6237"/>
          <w:tab w:val="right" w:pos="8929"/>
        </w:tabs>
        <w:spacing w:after="0" w:line="240" w:lineRule="auto"/>
        <w:ind w:left="-284" w:right="-284"/>
        <w:rPr>
          <w:b/>
          <w:bCs/>
        </w:rPr>
      </w:pPr>
    </w:p>
    <w:p w:rsidR="00C11363" w:rsidRPr="004D327E" w:rsidP="000846A8">
      <w:pPr>
        <w:pStyle w:val="Domylnie"/>
        <w:tabs>
          <w:tab w:val="left" w:pos="5670"/>
          <w:tab w:val="left" w:pos="6237"/>
          <w:tab w:val="right" w:pos="8929"/>
        </w:tabs>
        <w:spacing w:after="0" w:line="240" w:lineRule="auto"/>
        <w:ind w:left="5670" w:right="-284"/>
        <w:rPr>
          <w:bCs/>
          <w:sz w:val="22"/>
          <w:szCs w:val="22"/>
        </w:rPr>
      </w:pPr>
      <w:r>
        <w:rPr>
          <w:bCs/>
          <w:sz w:val="22"/>
          <w:szCs w:val="22"/>
        </w:rPr>
        <w:t>IFXIII.747.80</w:t>
      </w:r>
      <w:r w:rsidR="009438D7">
        <w:rPr>
          <w:bCs/>
          <w:sz w:val="22"/>
          <w:szCs w:val="22"/>
        </w:rPr>
        <w:t>.2022</w:t>
      </w:r>
    </w:p>
    <w:p w:rsidR="00923025" w:rsidRPr="004D327E" w:rsidP="000C2B83">
      <w:pPr>
        <w:pStyle w:val="Domylnie"/>
        <w:tabs>
          <w:tab w:val="left" w:pos="5670"/>
          <w:tab w:val="left" w:pos="6237"/>
          <w:tab w:val="right" w:pos="8929"/>
        </w:tabs>
        <w:spacing w:after="0" w:line="240" w:lineRule="auto"/>
        <w:ind w:left="-284" w:right="-284"/>
        <w:rPr>
          <w:sz w:val="22"/>
          <w:szCs w:val="22"/>
        </w:rPr>
      </w:pPr>
    </w:p>
    <w:p w:rsidR="00C11363" w:rsidRPr="004D327E" w:rsidP="000C2B8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</w:rPr>
      </w:pPr>
      <w:r w:rsidRPr="004D327E">
        <w:rPr>
          <w:rFonts w:ascii="Times New Roman" w:hAnsi="Times New Roman" w:cs="Times New Roman"/>
          <w:b/>
          <w:bCs/>
        </w:rPr>
        <w:t>OBWIESZCZENIE</w:t>
      </w:r>
    </w:p>
    <w:p w:rsidR="00D21E7F" w:rsidRPr="004D327E" w:rsidP="002F144A">
      <w:pPr>
        <w:spacing w:after="0" w:line="240" w:lineRule="auto"/>
        <w:ind w:left="-284" w:right="-284"/>
        <w:rPr>
          <w:rFonts w:ascii="Times New Roman" w:hAnsi="Times New Roman" w:cs="Times New Roman"/>
        </w:rPr>
      </w:pPr>
    </w:p>
    <w:p w:rsidR="00D65B1A" w:rsidRPr="00035445" w:rsidP="005F72FD">
      <w:pPr>
        <w:pStyle w:val="Heading3"/>
        <w:spacing w:before="0" w:after="24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D65B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Na podstawie art. 7 ust. 1 pkt 3 ustawy z dnia 24 lipca 2015 r. o przygotowaniu i realizacji strategicznych inwestycji w zakresie sieci przesyłowych (t.j</w:t>
      </w:r>
      <w:r w:rsidR="005F72F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Dz. U. z 2022 r. poz. 273 z </w:t>
      </w:r>
      <w:r w:rsidR="005F72F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późn</w:t>
      </w:r>
      <w:r w:rsidR="005F72F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 zm.),</w:t>
      </w:r>
      <w:r w:rsidRPr="00D65B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zwanej dalej </w:t>
      </w:r>
      <w:r w:rsidRPr="005F72FD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</w:rPr>
        <w:t>specustawą przesyłową</w:t>
      </w:r>
      <w:r w:rsidRPr="00D65B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, oraz art. 49 </w:t>
      </w:r>
      <w:r w:rsidRPr="0003544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ustawy z dnia 14 czerwca 1960 r. – Kodeks postępowania administracyjnego (t.</w:t>
      </w:r>
      <w:r w:rsidR="005F72F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j. Dz. U. 2022</w:t>
      </w:r>
      <w:r w:rsidRPr="0003544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 r. poz. </w:t>
      </w:r>
      <w:r w:rsidR="005F72F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2000</w:t>
      </w:r>
      <w:r w:rsidRPr="0003544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z </w:t>
      </w:r>
      <w:r w:rsidRPr="0003544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późn</w:t>
      </w:r>
      <w:r w:rsidRPr="0003544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 zm.) podaję do publicznej wiadomości, że na wniosek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3544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Polskich Sieci E</w:t>
      </w:r>
      <w:r w:rsidR="002F144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lektroe</w:t>
      </w:r>
      <w:r w:rsidRPr="0003544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nergetycznych S.A., działającej przez pełnomocnika Pan</w:t>
      </w:r>
      <w:r w:rsidR="005F72F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ią Natalię </w:t>
      </w:r>
      <w:r w:rsidR="005F72F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Dzicewicz</w:t>
      </w:r>
      <w:r w:rsidR="005F72F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35445">
        <w:rPr>
          <w:rFonts w:ascii="Times New Roman" w:hAnsi="Times New Roman" w:cs="Times New Roman"/>
          <w:color w:val="auto"/>
          <w:sz w:val="22"/>
          <w:szCs w:val="22"/>
        </w:rPr>
        <w:t xml:space="preserve">- złożony w trybie art. 34 ust. 2 pkt 3 </w:t>
      </w:r>
      <w:r w:rsidRPr="00A9512D">
        <w:rPr>
          <w:rFonts w:ascii="Times New Roman" w:hAnsi="Times New Roman" w:cs="Times New Roman"/>
          <w:i/>
          <w:color w:val="auto"/>
          <w:sz w:val="22"/>
          <w:szCs w:val="22"/>
        </w:rPr>
        <w:t>specustawy przesyłowej</w:t>
      </w:r>
      <w:r w:rsidRPr="00035445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Pr="0003544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zostało wszczęte postępowanie administracyjne w sprawie o wydanie decyzji o ustaleniu lokalizacji strategicznej inwestycji w zakresie si</w:t>
      </w:r>
      <w:r w:rsidR="005F72F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eci przesyłowej dla zadania pn.:</w:t>
      </w:r>
    </w:p>
    <w:p w:rsidR="00D65B1A" w:rsidRPr="005F72FD" w:rsidP="005F72FD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5F72FD">
        <w:rPr>
          <w:rFonts w:ascii="Times New Roman" w:hAnsi="Times New Roman" w:cs="Times New Roman"/>
          <w:b/>
        </w:rPr>
        <w:t>„Modernizacja odcinka linii elektroenergetycznej 400 kV relacji Trębaczew – Dobrzeń/Joachimów, od SE Trębaczew do słupa nr 183”, polegającego na przebudowie i remoncie odcinka linii elektroenergetycznej 400 kV relacji Trębaczew – Dobrzeń/Joachimów</w:t>
      </w:r>
    </w:p>
    <w:p w:rsidR="002F144A" w:rsidRPr="002F144A" w:rsidP="002F144A">
      <w:pPr>
        <w:spacing w:before="240" w:after="240"/>
        <w:jc w:val="both"/>
        <w:outlineLvl w:val="2"/>
        <w:rPr>
          <w:rFonts w:ascii="Times New Roman" w:hAnsi="Times New Roman" w:cs="Times New Roman"/>
          <w:bCs/>
        </w:rPr>
      </w:pPr>
      <w:r w:rsidRPr="002F144A">
        <w:rPr>
          <w:rFonts w:ascii="Times New Roman" w:hAnsi="Times New Roman" w:cs="Times New Roman"/>
          <w:bCs/>
        </w:rPr>
        <w:t xml:space="preserve">w zakresie skutków, o których mowa w art. 22 ust. 1 </w:t>
      </w:r>
      <w:r w:rsidRPr="002F144A">
        <w:rPr>
          <w:rFonts w:ascii="Times New Roman" w:hAnsi="Times New Roman" w:cs="Times New Roman"/>
          <w:bCs/>
          <w:i/>
        </w:rPr>
        <w:t>specustawy przesyłowej</w:t>
      </w:r>
      <w:r w:rsidRPr="002F144A">
        <w:rPr>
          <w:rFonts w:ascii="Times New Roman" w:hAnsi="Times New Roman" w:cs="Times New Roman"/>
          <w:bCs/>
        </w:rPr>
        <w:t xml:space="preserve">, tj. ograniczenia w korzystaniu niżej wymienionych nieruchomości: </w:t>
      </w:r>
    </w:p>
    <w:p w:rsidR="002F144A" w:rsidRPr="005F72FD" w:rsidP="002F144A">
      <w:pPr>
        <w:pStyle w:val="ListParagraph"/>
        <w:spacing w:before="240" w:after="120" w:line="360" w:lineRule="auto"/>
        <w:ind w:hanging="720"/>
        <w:jc w:val="both"/>
        <w:rPr>
          <w:rFonts w:ascii="Times New Roman" w:hAnsi="Times New Roman"/>
          <w:b/>
          <w:color w:val="000000"/>
        </w:rPr>
      </w:pPr>
      <w:r w:rsidRPr="005F72FD">
        <w:rPr>
          <w:rFonts w:ascii="Times New Roman" w:hAnsi="Times New Roman"/>
          <w:b/>
          <w:color w:val="000000"/>
        </w:rPr>
        <w:t>Gmina: Miedźno, Obręb: 0010 Władysławów</w:t>
      </w:r>
    </w:p>
    <w:p w:rsidR="005F72FD" w:rsidRPr="005F72FD" w:rsidP="005F72FD">
      <w:pPr>
        <w:pStyle w:val="ListParagraph"/>
        <w:spacing w:after="120" w:line="36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5F72FD">
        <w:rPr>
          <w:rFonts w:ascii="Times New Roman" w:hAnsi="Times New Roman" w:cs="Times New Roman"/>
          <w:b/>
          <w:color w:val="000000"/>
        </w:rPr>
        <w:t>686/1</w:t>
      </w:r>
      <w:r w:rsidRPr="005F72FD">
        <w:rPr>
          <w:rFonts w:ascii="Times New Roman" w:hAnsi="Times New Roman" w:cs="Times New Roman"/>
          <w:b/>
          <w:color w:val="000000"/>
        </w:rPr>
        <w:tab/>
      </w:r>
      <w:r w:rsidRPr="005F72FD">
        <w:rPr>
          <w:rFonts w:ascii="Times New Roman" w:hAnsi="Times New Roman" w:cs="Times New Roman"/>
          <w:color w:val="000000"/>
        </w:rPr>
        <w:t>(CZ2C/00015281/0)</w:t>
      </w:r>
    </w:p>
    <w:p w:rsidR="00D65B1A" w:rsidRPr="005F72FD" w:rsidP="005F72FD">
      <w:pPr>
        <w:pStyle w:val="ListParagraph"/>
        <w:spacing w:after="120" w:line="360" w:lineRule="auto"/>
        <w:ind w:hanging="720"/>
        <w:jc w:val="both"/>
        <w:rPr>
          <w:rFonts w:ascii="Times New Roman" w:hAnsi="Times New Roman" w:cs="Times New Roman"/>
          <w:b/>
          <w:color w:val="000000"/>
        </w:rPr>
      </w:pPr>
      <w:r w:rsidRPr="005F72FD">
        <w:rPr>
          <w:rFonts w:ascii="Times New Roman" w:hAnsi="Times New Roman" w:cs="Times New Roman"/>
          <w:b/>
          <w:color w:val="000000"/>
        </w:rPr>
        <w:t>686/2</w:t>
      </w:r>
      <w:r w:rsidRPr="005F72FD">
        <w:rPr>
          <w:rFonts w:ascii="Times New Roman" w:hAnsi="Times New Roman" w:cs="Times New Roman"/>
          <w:b/>
          <w:color w:val="000000"/>
        </w:rPr>
        <w:tab/>
      </w:r>
      <w:r w:rsidRPr="005F72FD">
        <w:rPr>
          <w:rFonts w:ascii="Times New Roman" w:hAnsi="Times New Roman" w:cs="Times New Roman"/>
          <w:color w:val="000000"/>
        </w:rPr>
        <w:t>(CZ2C/00011093/7)</w:t>
      </w:r>
    </w:p>
    <w:p w:rsidR="00D65B1A" w:rsidRPr="00D65B1A" w:rsidP="005F72FD">
      <w:pPr>
        <w:spacing w:after="240" w:line="276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D65B1A">
        <w:rPr>
          <w:rFonts w:ascii="Times New Roman" w:eastAsia="Times New Roman" w:hAnsi="Times New Roman" w:cs="Times New Roman"/>
          <w:bCs/>
        </w:rPr>
        <w:t xml:space="preserve">Strony mogą zapoznać się z aktami sprawy po uprzednim uzgodnieniu telefonicznym z inspektorem prowadzącym sprawę pod numerem </w:t>
      </w:r>
      <w:r w:rsidR="005F72FD">
        <w:rPr>
          <w:rFonts w:ascii="Times New Roman" w:eastAsia="Times New Roman" w:hAnsi="Times New Roman" w:cs="Times New Roman"/>
          <w:bCs/>
        </w:rPr>
        <w:t>tel.: 32 20 77 522</w:t>
      </w:r>
      <w:r w:rsidRPr="00D65B1A">
        <w:rPr>
          <w:rFonts w:ascii="Times New Roman" w:eastAsia="Times New Roman" w:hAnsi="Times New Roman" w:cs="Times New Roman"/>
          <w:bCs/>
        </w:rPr>
        <w:t>, w Wydziale Infrastruktury Śląskiego Urzędu Wojewódzkiego w Katowicach przy ul. Jagiellońskiej 25, pok. 522 (IV piętro), w godz. 9</w:t>
      </w:r>
      <w:r w:rsidRPr="00D65B1A">
        <w:rPr>
          <w:rFonts w:ascii="Times New Roman" w:eastAsia="Times New Roman" w:hAnsi="Times New Roman" w:cs="Times New Roman"/>
          <w:bCs/>
          <w:vertAlign w:val="superscript"/>
        </w:rPr>
        <w:t>00</w:t>
      </w:r>
      <w:r w:rsidRPr="00D65B1A">
        <w:rPr>
          <w:rFonts w:ascii="Times New Roman" w:eastAsia="Times New Roman" w:hAnsi="Times New Roman" w:cs="Times New Roman"/>
          <w:bCs/>
        </w:rPr>
        <w:t xml:space="preserve"> - 14</w:t>
      </w:r>
      <w:r w:rsidRPr="00D65B1A">
        <w:rPr>
          <w:rFonts w:ascii="Times New Roman" w:eastAsia="Times New Roman" w:hAnsi="Times New Roman" w:cs="Times New Roman"/>
          <w:bCs/>
          <w:vertAlign w:val="superscript"/>
        </w:rPr>
        <w:t>00</w:t>
      </w:r>
      <w:r w:rsidRPr="00D65B1A">
        <w:rPr>
          <w:rFonts w:ascii="Times New Roman" w:eastAsia="Times New Roman" w:hAnsi="Times New Roman" w:cs="Times New Roman"/>
          <w:bCs/>
        </w:rPr>
        <w:t xml:space="preserve">, </w:t>
      </w:r>
      <w:r w:rsidR="002F144A">
        <w:rPr>
          <w:rFonts w:ascii="Times New Roman" w:eastAsia="Times New Roman" w:hAnsi="Times New Roman" w:cs="Times New Roman"/>
          <w:bCs/>
        </w:rPr>
        <w:br/>
      </w:r>
      <w:r w:rsidRPr="00D65B1A">
        <w:rPr>
          <w:rFonts w:ascii="Times New Roman" w:eastAsia="Times New Roman" w:hAnsi="Times New Roman" w:cs="Times New Roman"/>
          <w:bCs/>
        </w:rPr>
        <w:t xml:space="preserve">a ponadto, wypowiadać się co do zebranych dowodów i materiałów oraz składać wnioski </w:t>
      </w:r>
      <w:r w:rsidRPr="00D65B1A">
        <w:rPr>
          <w:rFonts w:ascii="Times New Roman" w:eastAsia="Times New Roman" w:hAnsi="Times New Roman" w:cs="Times New Roman"/>
          <w:bCs/>
        </w:rPr>
        <w:br/>
        <w:t xml:space="preserve">i zastrzeżenia, </w:t>
      </w:r>
      <w:bookmarkStart w:id="0" w:name="_GoBack"/>
      <w:r w:rsidRPr="00D65B1A">
        <w:rPr>
          <w:rFonts w:ascii="Times New Roman" w:eastAsia="Times New Roman" w:hAnsi="Times New Roman" w:cs="Times New Roman"/>
          <w:bCs/>
        </w:rPr>
        <w:t xml:space="preserve">w terminie </w:t>
      </w:r>
      <w:r w:rsidR="002F144A">
        <w:rPr>
          <w:rFonts w:ascii="Times New Roman" w:eastAsia="Times New Roman" w:hAnsi="Times New Roman" w:cs="Times New Roman"/>
          <w:bCs/>
        </w:rPr>
        <w:t>14</w:t>
      </w:r>
      <w:r w:rsidRPr="00D65B1A">
        <w:rPr>
          <w:rFonts w:ascii="Times New Roman" w:eastAsia="Times New Roman" w:hAnsi="Times New Roman" w:cs="Times New Roman"/>
          <w:bCs/>
        </w:rPr>
        <w:t xml:space="preserve"> dni od dnia </w:t>
      </w:r>
      <w:r w:rsidR="002F144A">
        <w:rPr>
          <w:rFonts w:ascii="Times New Roman" w:eastAsia="Times New Roman" w:hAnsi="Times New Roman" w:cs="Times New Roman"/>
          <w:bCs/>
        </w:rPr>
        <w:t>opublikowania niniejszego obwieszczenia</w:t>
      </w:r>
      <w:bookmarkEnd w:id="0"/>
      <w:r w:rsidRPr="00D65B1A">
        <w:rPr>
          <w:rFonts w:ascii="Times New Roman" w:eastAsia="Times New Roman" w:hAnsi="Times New Roman" w:cs="Times New Roman"/>
          <w:bCs/>
        </w:rPr>
        <w:t>. Po tym terminie sprawa zostanie rozpatrzona w oparciu</w:t>
      </w:r>
      <w:r>
        <w:rPr>
          <w:rFonts w:ascii="Times New Roman" w:eastAsia="Times New Roman" w:hAnsi="Times New Roman" w:cs="Times New Roman"/>
          <w:bCs/>
        </w:rPr>
        <w:t xml:space="preserve"> o posiadane dowody i materiały.</w:t>
      </w:r>
    </w:p>
    <w:p w:rsidR="004D327E" w:rsidRPr="004D327E" w:rsidP="00D65B1A">
      <w:pPr>
        <w:spacing w:after="0" w:line="276" w:lineRule="auto"/>
        <w:ind w:right="-1"/>
        <w:jc w:val="both"/>
        <w:rPr>
          <w:rFonts w:ascii="Times New Roman" w:hAnsi="Times New Roman" w:cs="Times New Roman"/>
        </w:rPr>
      </w:pPr>
      <w:r w:rsidRPr="004D327E">
        <w:rPr>
          <w:rFonts w:ascii="Times New Roman" w:hAnsi="Times New Roman" w:cs="Times New Roman"/>
        </w:rPr>
        <w:t>W przypadku gdy po doręczeniu zawiadomienia</w:t>
      </w:r>
      <w:r>
        <w:rPr>
          <w:rFonts w:ascii="Times New Roman" w:hAnsi="Times New Roman" w:cs="Times New Roman"/>
        </w:rPr>
        <w:t xml:space="preserve"> w drodze obwieszczenia</w:t>
      </w:r>
      <w:r w:rsidRPr="004D327E">
        <w:rPr>
          <w:rFonts w:ascii="Times New Roman" w:hAnsi="Times New Roman" w:cs="Times New Roman"/>
        </w:rPr>
        <w:t xml:space="preserve"> nastąpi:</w:t>
      </w:r>
    </w:p>
    <w:p w:rsidR="004D327E" w:rsidRPr="00D65B1A" w:rsidP="00D65B1A">
      <w:pPr>
        <w:numPr>
          <w:ilvl w:val="0"/>
          <w:numId w:val="1"/>
        </w:numPr>
        <w:suppressAutoHyphens w:val="0"/>
        <w:spacing w:after="0" w:line="276" w:lineRule="auto"/>
        <w:ind w:left="284" w:right="-1"/>
        <w:jc w:val="both"/>
        <w:rPr>
          <w:rFonts w:ascii="Times New Roman" w:hAnsi="Times New Roman" w:cs="Times New Roman"/>
        </w:rPr>
      </w:pPr>
      <w:r w:rsidRPr="004D327E">
        <w:rPr>
          <w:rFonts w:ascii="Times New Roman" w:hAnsi="Times New Roman" w:cs="Times New Roman"/>
        </w:rPr>
        <w:t>zbycie własności lub prawa użytkowania wieczystego ni</w:t>
      </w:r>
      <w:r>
        <w:rPr>
          <w:rFonts w:ascii="Times New Roman" w:hAnsi="Times New Roman" w:cs="Times New Roman"/>
        </w:rPr>
        <w:t xml:space="preserve">eruchomości objętej wnioskiem </w:t>
      </w:r>
      <w:r w:rsidRPr="00D65B1A">
        <w:rPr>
          <w:rFonts w:ascii="Times New Roman" w:hAnsi="Times New Roman" w:cs="Times New Roman"/>
        </w:rPr>
        <w:t>o ustaleniu lokalizacji strategicznej inwestycji w zakresie sieci przesyłowej</w:t>
      </w:r>
      <w:r>
        <w:rPr>
          <w:rFonts w:ascii="Times New Roman" w:hAnsi="Times New Roman" w:cs="Times New Roman"/>
        </w:rPr>
        <w:t xml:space="preserve"> </w:t>
      </w:r>
      <w:r w:rsidRPr="00D65B1A">
        <w:rPr>
          <w:rFonts w:ascii="Times New Roman" w:hAnsi="Times New Roman" w:cs="Times New Roman"/>
        </w:rPr>
        <w:t xml:space="preserve">lub </w:t>
      </w:r>
    </w:p>
    <w:p w:rsidR="004D327E" w:rsidRPr="004D327E" w:rsidP="00D65B1A">
      <w:pPr>
        <w:numPr>
          <w:ilvl w:val="0"/>
          <w:numId w:val="1"/>
        </w:numPr>
        <w:suppressAutoHyphens w:val="0"/>
        <w:spacing w:after="0" w:line="276" w:lineRule="auto"/>
        <w:ind w:left="284" w:right="-1"/>
        <w:jc w:val="both"/>
        <w:rPr>
          <w:rFonts w:ascii="Times New Roman" w:hAnsi="Times New Roman" w:cs="Times New Roman"/>
        </w:rPr>
      </w:pPr>
      <w:r w:rsidRPr="004D327E">
        <w:rPr>
          <w:rFonts w:ascii="Times New Roman" w:hAnsi="Times New Roman" w:cs="Times New Roman"/>
        </w:rPr>
        <w:t xml:space="preserve">przeniesienie wskutek innego zdarzenia prawnego własności lub prawa użytkowania wieczystego nieruchomości objętej wnioskiem, </w:t>
      </w:r>
    </w:p>
    <w:p w:rsidR="004D327E" w:rsidRPr="004D327E" w:rsidP="00D65B1A">
      <w:pPr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4D327E">
        <w:rPr>
          <w:rFonts w:ascii="Times New Roman" w:hAnsi="Times New Roman" w:cs="Times New Roman"/>
        </w:rPr>
        <w:t>- nabywca, a w przypadku o którym mowa w pkt. 1</w:t>
      </w:r>
      <w:r>
        <w:rPr>
          <w:rFonts w:ascii="Times New Roman" w:hAnsi="Times New Roman" w:cs="Times New Roman"/>
        </w:rPr>
        <w:t>.</w:t>
      </w:r>
      <w:r w:rsidRPr="004D327E">
        <w:rPr>
          <w:rFonts w:ascii="Times New Roman" w:hAnsi="Times New Roman" w:cs="Times New Roman"/>
        </w:rPr>
        <w:t xml:space="preserve"> nabywca i zbywca, są obowiązani do zgłoszenia właściwemu wojewodzie danych nowego właściciela lub użytkownika wieczystego. Niedokonanie zgłoszenia i prowadzenie postępowania bez udziału nowego właściciela lub użytkownika wieczystego nie stanowi podstawy do wznowienia postępowania. </w:t>
      </w:r>
    </w:p>
    <w:p w:rsidR="000C2B83" w:rsidRPr="004D327E" w:rsidP="000C2B83">
      <w:pPr>
        <w:spacing w:line="360" w:lineRule="auto"/>
        <w:ind w:left="4111"/>
        <w:jc w:val="center"/>
        <w:rPr>
          <w:rFonts w:ascii="Times New Roman" w:hAnsi="Times New Roman" w:cs="Times New Roman"/>
        </w:rPr>
      </w:pPr>
      <w:r w:rsidRPr="004D327E">
        <w:rPr>
          <w:rFonts w:ascii="Times New Roman" w:hAnsi="Times New Roman" w:cs="Times New Roman"/>
        </w:rPr>
        <w:t>Z up. WOJEWODY  ŚLĄSKIEGO</w:t>
      </w:r>
    </w:p>
    <w:p w:rsidR="000C2B83" w:rsidRPr="004D327E" w:rsidP="000C2B83">
      <w:pPr>
        <w:spacing w:before="240" w:after="0" w:line="240" w:lineRule="auto"/>
        <w:ind w:left="4111"/>
        <w:jc w:val="center"/>
        <w:rPr>
          <w:rFonts w:ascii="Times New Roman" w:hAnsi="Times New Roman" w:cs="Times New Roman"/>
        </w:rPr>
      </w:pPr>
      <w:r w:rsidRPr="004D327E">
        <w:rPr>
          <w:rFonts w:ascii="Times New Roman" w:hAnsi="Times New Roman" w:cs="Times New Roman"/>
        </w:rPr>
        <w:t>Joanna Lanczek</w:t>
      </w:r>
    </w:p>
    <w:p w:rsidR="000C2B83" w:rsidRPr="004D327E" w:rsidP="000C2B83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 w:rsidRPr="004D327E">
        <w:rPr>
          <w:rFonts w:ascii="Times New Roman" w:hAnsi="Times New Roman" w:cs="Times New Roman"/>
        </w:rPr>
        <w:t>Kierownik Oddziału ds. Inwestycji Publicznych</w:t>
      </w:r>
    </w:p>
    <w:p w:rsidR="000C2B83" w:rsidRPr="004D327E" w:rsidP="000C2B83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 w:rsidRPr="004D327E">
        <w:rPr>
          <w:rFonts w:ascii="Times New Roman" w:hAnsi="Times New Roman" w:cs="Times New Roman"/>
        </w:rPr>
        <w:t>w Wydziale Infrastruktury</w:t>
      </w:r>
    </w:p>
    <w:p w:rsidR="0003568E" w:rsidRPr="0075668D" w:rsidP="000C2B83">
      <w:pPr>
        <w:pStyle w:val="Domylnie"/>
        <w:tabs>
          <w:tab w:val="left" w:pos="567"/>
        </w:tabs>
        <w:spacing w:after="0" w:line="240" w:lineRule="auto"/>
        <w:ind w:left="4111"/>
        <w:jc w:val="center"/>
      </w:pPr>
      <w:r w:rsidRPr="004D327E">
        <w:rPr>
          <w:i/>
          <w:sz w:val="22"/>
          <w:szCs w:val="22"/>
          <w:lang w:val="cs-CZ"/>
        </w:rPr>
        <w:t>/podpisano kwalifikowanym podpisem elektronicznym</w:t>
      </w:r>
      <w:r w:rsidRPr="008B5B84">
        <w:rPr>
          <w:i/>
          <w:sz w:val="18"/>
          <w:szCs w:val="18"/>
          <w:lang w:val="cs-CZ"/>
        </w:rPr>
        <w:t>/</w:t>
      </w:r>
    </w:p>
    <w:sectPr w:rsidSect="00883CA1">
      <w:footerReference w:type="default" r:id="rId5"/>
      <w:headerReference w:type="first" r:id="rId6"/>
      <w:pgSz w:w="11906" w:h="16838" w:code="9"/>
      <w:pgMar w:top="1304" w:right="1418" w:bottom="1418" w:left="1134" w:header="567" w:footer="284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021">
    <w:pPr>
      <w:pStyle w:val="Domylnie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5F72F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5F72F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3021" w:rsidP="001D107C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2049" type="#_x0000_t75" style="height:42.75pt;width:44.25pt" o:oleicon="f" o:ole="" coordsize="1000,1000">
          <v:imagedata r:id="rId1" o:title=""/>
          <v:path o:connecttype="segments"/>
        </v:shape>
        <o:OLEObject Type="Embed" ProgID="Paint.Picture" ShapeID="ole_rId1" DrawAspect="Content" ObjectID="_1734424934" r:id="rId2"/>
      </w:object>
    </w:r>
  </w:p>
  <w:p w:rsidR="00683021" w:rsidRPr="001D107C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r w:rsidR="005F72FD">
      <w:rPr>
        <w:rFonts w:ascii="Times New Roman" w:hAnsi="Times New Roman" w:cs="Times New Roman"/>
      </w:rPr>
      <w:t xml:space="preserve">dnia </w:t>
    </w:r>
    <w:bookmarkStart w:id="1" w:name="EzdDataPodpisu"/>
    <w:r w:rsidRPr="001D107C">
      <w:rPr>
        <w:rFonts w:ascii="Times New Roman" w:hAnsi="Times New Roman" w:cs="Times New Roman"/>
      </w:rPr>
      <w:t>05-01-2023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E40AC2"/>
    <w:multiLevelType w:val="hybridMultilevel"/>
    <w:tmpl w:val="E92E44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868E0"/>
    <w:multiLevelType w:val="hybridMultilevel"/>
    <w:tmpl w:val="6B5E648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21136"/>
    <w:multiLevelType w:val="hybridMultilevel"/>
    <w:tmpl w:val="DF1E25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2">
    <w:name w:val="heading 2"/>
    <w:basedOn w:val="Normal"/>
    <w:link w:val="Nagwek2Znak"/>
    <w:uiPriority w:val="9"/>
    <w:qFormat/>
    <w:rsid w:val="00AA2DD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D65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qFormat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qFormat/>
    <w:rPr>
      <w:rFonts w:cs="Times New Roman"/>
      <w:b/>
      <w:bCs/>
    </w:rPr>
  </w:style>
  <w:style w:type="character" w:customStyle="1" w:styleId="TekstdymkaZnak">
    <w:name w:val="Tekst dymka Znak"/>
    <w:basedOn w:val="DefaultParagraphFont"/>
    <w:qFormat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efaultParagraphFont"/>
    <w:link w:val="BodyText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efaultParagraphFont"/>
    <w:uiPriority w:val="99"/>
    <w:semiHidden/>
    <w:qFormat/>
    <w:rsid w:val="00893D1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qFormat/>
    <w:rsid w:val="002C13C8"/>
    <w:rPr>
      <w:b/>
      <w:bCs/>
      <w:sz w:val="20"/>
      <w:szCs w:val="20"/>
    </w:rPr>
  </w:style>
  <w:style w:type="paragraph" w:styleId="Header">
    <w:name w:val="header"/>
    <w:basedOn w:val="Domylnie"/>
    <w:next w:val="BodyText"/>
    <w:uiPriority w:val="99"/>
    <w:pPr>
      <w:suppressLineNumbers/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qFormat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qFormat/>
    <w:rsid w:val="002C13C8"/>
    <w:rPr>
      <w:b/>
      <w:bCs/>
    </w:rPr>
  </w:style>
  <w:style w:type="paragraph" w:styleId="ListParagraph">
    <w:name w:val="List Paragraph"/>
    <w:basedOn w:val="Normal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10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efaultParagraphFont"/>
    <w:link w:val="Heading2"/>
    <w:uiPriority w:val="9"/>
    <w:rsid w:val="00AA2D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efaultParagraphFont"/>
    <w:link w:val="Heading3"/>
    <w:uiPriority w:val="9"/>
    <w:semiHidden/>
    <w:rsid w:val="00D65B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034C-F6FB-4C7D-89DA-E8F2097C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Lanczek Joanna</cp:lastModifiedBy>
  <cp:revision>4</cp:revision>
  <cp:lastPrinted>2017-07-10T07:27:00Z</cp:lastPrinted>
  <dcterms:created xsi:type="dcterms:W3CDTF">2022-12-29T12:55:00Z</dcterms:created>
  <dcterms:modified xsi:type="dcterms:W3CDTF">2023-01-05T10:56:00Z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